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ind w:firstLine="358" w:firstLineChars="128"/>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手术室、ICU洁净空调清洗要求</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1、主机风柜/消毒清洗（室外）</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首先拆卸机组内部初效过滤器和中效过滤器：</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1）对机组排风管道、回风管道、出风管道这三大主管风道进行机械或者人工尘垢清扫，再对管道内壁进行杀菌消毒清洗。不能简单的进行擦拭敷衍了事。 </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2）对于出风或者回风支管道的清理必须开口进行工程机械或者人工消除尘垢后进行杀菌消毒清洗。</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3）对于风柜机组内部混合段、过滤段、冷凝段、电加热段进行尘垢清扫对其全方位的清扫后杀菌消毒擦拭。</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4）对冷凝段的冷凝翅片去除尘垢后再配合杀菌消毒溶液进行高压水枪喷洒清洗消毒，对冷凝器托水盘要去除淤泥杂质，杀菌消毒清洗。</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5）当对主机风柜系统完全杀菌消毒清洗后，对其机组内部水分沥干处理避免二次污染。</w:t>
      </w:r>
    </w:p>
    <w:p>
      <w:pPr>
        <w:pStyle w:val="4"/>
        <w:numPr>
          <w:ilvl w:val="0"/>
          <w:numId w:val="1"/>
        </w:numPr>
        <w:shd w:val="clear" w:color="auto" w:fill="FFFFFF"/>
        <w:spacing w:before="0" w:beforeAutospacing="0" w:after="0" w:afterAutospacing="0"/>
        <w:ind w:left="0"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风道/消毒清洗（室内）</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1）首先拆卸掉手术室内部房间送风天花和高效过滤器，对送风天花进行除垢、消毒清洗。</w:t>
      </w:r>
    </w:p>
    <w:p>
      <w:pPr>
        <w:pStyle w:val="4"/>
        <w:numPr>
          <w:ilvl w:val="0"/>
          <w:numId w:val="2"/>
        </w:numPr>
        <w:shd w:val="clear" w:color="auto" w:fill="FFFFFF"/>
        <w:spacing w:before="0" w:beforeAutospacing="0" w:after="0" w:afterAutospacing="0"/>
        <w:ind w:left="0"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对静压箱腔体内使用负压吸尘设备进行反复洗尘除垢，再使用杀菌消毒液进行消毒处理。</w:t>
      </w:r>
    </w:p>
    <w:p>
      <w:pPr>
        <w:pStyle w:val="4"/>
        <w:numPr>
          <w:ilvl w:val="0"/>
          <w:numId w:val="2"/>
        </w:numPr>
        <w:shd w:val="clear" w:color="auto" w:fill="FFFFFF"/>
        <w:spacing w:before="0" w:beforeAutospacing="0" w:after="0" w:afterAutospacing="0"/>
        <w:ind w:left="0"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对手术室内部出风主管、回风主管道进行设备负压除尘和人工除垢的模式，再进行杀菌消毒清洗。</w:t>
      </w:r>
    </w:p>
    <w:p>
      <w:pPr>
        <w:pStyle w:val="4"/>
        <w:numPr>
          <w:ilvl w:val="0"/>
          <w:numId w:val="2"/>
        </w:numPr>
        <w:shd w:val="clear" w:color="auto" w:fill="FFFFFF"/>
        <w:spacing w:before="0" w:beforeAutospacing="0" w:after="0" w:afterAutospacing="0"/>
        <w:ind w:left="0"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对手术室内部出风支管道、回风支管道进行管道开口，使用负压除尘机或者人工除尘，再进行杀菌消毒清洗。</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3、设备恢复要求</w:t>
      </w:r>
    </w:p>
    <w:p>
      <w:pPr>
        <w:pStyle w:val="4"/>
        <w:shd w:val="clear" w:color="auto" w:fill="FFFFFF"/>
        <w:spacing w:before="0" w:beforeAutospacing="0" w:after="0" w:afterAutospacing="0"/>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对于开孔的主管道或者支管道要求使用同一材质的材料对开孔进行覆盖铆钉固定，再使用橡塑保温。</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4、清洗时间：只能周末施工，</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不能影响医院手术室工作。</w:t>
      </w:r>
    </w:p>
    <w:p>
      <w:pPr>
        <w:ind w:firstLine="565" w:firstLineChars="202"/>
        <w:rPr>
          <w:rFonts w:hint="eastAsia" w:asciiTheme="minorEastAsia" w:hAnsiTheme="minorEastAsia" w:eastAsiaTheme="minorEastAsia"/>
          <w:sz w:val="28"/>
          <w:szCs w:val="28"/>
        </w:rPr>
      </w:pPr>
      <w:r>
        <w:rPr>
          <w:rFonts w:hint="eastAsia" w:asciiTheme="minorEastAsia" w:hAnsiTheme="minorEastAsia" w:eastAsiaTheme="minorEastAsia"/>
          <w:sz w:val="28"/>
          <w:szCs w:val="28"/>
        </w:rPr>
        <w:t>5、质量标准：手术室、ICU的净化空调按照《医院洁净手术部建筑技术规范》GB50333-2013、《洁净室施工及验收规范》GB50591-2010、《民用建筑工程室内环境污染物控制规范》GB50325-2010等相关要求。</w:t>
      </w:r>
    </w:p>
    <w:p>
      <w:pPr>
        <w:ind w:firstLine="565" w:firstLineChars="202"/>
        <w:rPr>
          <w:rFonts w:asciiTheme="minorEastAsia" w:hAnsiTheme="minorEastAsia" w:eastAsiaTheme="minorEastAsia"/>
          <w:spacing w:val="-2"/>
          <w:sz w:val="28"/>
          <w:szCs w:val="28"/>
        </w:rPr>
      </w:pPr>
      <w:r>
        <w:rPr>
          <w:rFonts w:hint="eastAsia" w:asciiTheme="minorEastAsia" w:hAnsiTheme="minorEastAsia" w:eastAsiaTheme="minorEastAsia"/>
          <w:sz w:val="28"/>
          <w:szCs w:val="28"/>
        </w:rPr>
        <w:t>6、验收标准：严格按照相关行业标准和医院要求验收，由第三方检测公司检测（或者绵阳疾控中心进行监督性检测），并出具清洗消毒合格的检测报告，顺利通过手术室年检，检测费及相关差旅费等费用由中标方支付。</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三台县人民医院</w:t>
      </w:r>
    </w:p>
    <w:p>
      <w:pPr>
        <w:ind w:firstLine="565" w:firstLineChars="202"/>
        <w:jc w:val="righ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2020.10.</w:t>
      </w:r>
      <w:r>
        <w:rPr>
          <w:rFonts w:hint="eastAsia" w:asciiTheme="minorEastAsia" w:hAnsiTheme="minorEastAsia" w:eastAsiaTheme="minorEastAsia"/>
          <w:sz w:val="28"/>
          <w:szCs w:val="28"/>
          <w:lang w:val="en-US" w:eastAsia="zh-CN"/>
        </w:rPr>
        <w:t>16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231FD"/>
    <w:multiLevelType w:val="multilevel"/>
    <w:tmpl w:val="4FB231FD"/>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6E5EC1"/>
    <w:multiLevelType w:val="multilevel"/>
    <w:tmpl w:val="5B6E5EC1"/>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7573"/>
    <w:rsid w:val="00312A5E"/>
    <w:rsid w:val="00327573"/>
    <w:rsid w:val="004E106E"/>
    <w:rsid w:val="00534B5B"/>
    <w:rsid w:val="0060439E"/>
    <w:rsid w:val="00726BA9"/>
    <w:rsid w:val="007602AF"/>
    <w:rsid w:val="00795D71"/>
    <w:rsid w:val="008D0820"/>
    <w:rsid w:val="00F259D2"/>
    <w:rsid w:val="65320F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reader-word-layer reader-word-s14-4"/>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127</Words>
  <Characters>729</Characters>
  <Lines>6</Lines>
  <Paragraphs>1</Paragraphs>
  <TotalTime>29</TotalTime>
  <ScaleCrop>false</ScaleCrop>
  <LinksUpToDate>false</LinksUpToDate>
  <CharactersWithSpaces>855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2020-10-23T01:07:00Z</dcterms:created>
  <dc:creator>TF</dc:creator>
  <cp:lastModifiedBy>Lenovo</cp:lastModifiedBy>
  <dcterms:modified xsi:type="dcterms:W3CDTF">2020-10-23T02:43:13Z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