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中频治疗仪、低频脉冲治疗仪</w:t>
      </w:r>
      <w:r>
        <w:rPr>
          <w:rFonts w:hint="eastAsia" w:ascii="Times New Roman" w:hAnsi="Times New Roman"/>
          <w:sz w:val="32"/>
          <w:szCs w:val="32"/>
        </w:rPr>
        <w:t>的采购公告</w:t>
      </w:r>
      <w:r>
        <w:rPr>
          <w:rFonts w:hint="eastAsia" w:ascii="Times New Roman" w:hAnsi="Times New Roman"/>
          <w:sz w:val="32"/>
          <w:szCs w:val="32"/>
          <w:lang w:eastAsia="zh-CN"/>
        </w:rPr>
        <w:t>（</w:t>
      </w:r>
      <w:r>
        <w:rPr>
          <w:rFonts w:hint="eastAsia" w:ascii="Times New Roman" w:hAnsi="Times New Roman"/>
          <w:sz w:val="32"/>
          <w:szCs w:val="32"/>
          <w:lang w:val="en-US" w:eastAsia="zh-CN"/>
        </w:rPr>
        <w:t>第二次</w:t>
      </w:r>
      <w:r>
        <w:rPr>
          <w:rFonts w:hint="eastAsia" w:ascii="Times New Roman" w:hAnsi="Times New Roman"/>
          <w:sz w:val="32"/>
          <w:szCs w:val="32"/>
          <w:lang w:eastAsia="zh-CN"/>
        </w:rPr>
        <w:t>）</w:t>
      </w:r>
    </w:p>
    <w:p>
      <w:pPr>
        <w:spacing w:line="440" w:lineRule="exact"/>
        <w:rPr>
          <w:rFonts w:ascii="Times New Roman" w:hAnsi="Times New Roman"/>
          <w:b/>
          <w:bCs/>
          <w:sz w:val="24"/>
        </w:rPr>
      </w:pP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决定采购</w:t>
      </w:r>
      <w:r>
        <w:rPr>
          <w:rFonts w:hint="eastAsia" w:ascii="Times New Roman" w:hAnsi="Times New Roman"/>
          <w:color w:val="000000"/>
          <w:sz w:val="24"/>
          <w:lang w:eastAsia="zh-CN"/>
        </w:rPr>
        <w:t>中频治疗仪、低频脉冲治疗仪，</w:t>
      </w:r>
      <w:r>
        <w:rPr>
          <w:rFonts w:hint="eastAsia" w:ascii="Times New Roman" w:hAnsi="Times New Roman"/>
          <w:color w:val="000000"/>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bCs/>
          <w:sz w:val="24"/>
          <w:lang w:eastAsia="zh-CN"/>
        </w:rPr>
        <w:t>中频治疗仪、低频脉冲治疗仪</w:t>
      </w:r>
      <w:r>
        <w:rPr>
          <w:rFonts w:ascii="Times New Roman" w:hAnsi="Times New Roman"/>
          <w:bCs/>
          <w:sz w:val="24"/>
        </w:rPr>
        <w:t>采购项目</w:t>
      </w:r>
      <w:r>
        <w:rPr>
          <w:rFonts w:hint="eastAsia" w:ascii="Times New Roman" w:hAnsi="Times New Roman"/>
          <w:bCs/>
          <w:sz w:val="24"/>
          <w:lang w:eastAsia="zh-CN"/>
        </w:rPr>
        <w:t>（</w:t>
      </w:r>
      <w:r>
        <w:rPr>
          <w:rFonts w:hint="eastAsia" w:ascii="Times New Roman" w:hAnsi="Times New Roman"/>
          <w:bCs/>
          <w:sz w:val="24"/>
          <w:lang w:val="en-US" w:eastAsia="zh-CN"/>
        </w:rPr>
        <w:t>第二次</w:t>
      </w:r>
      <w:r>
        <w:rPr>
          <w:rFonts w:hint="eastAsia" w:ascii="Times New Roman" w:hAnsi="Times New Roman"/>
          <w:bCs/>
          <w:sz w:val="24"/>
          <w:lang w:eastAsia="zh-CN"/>
        </w:rPr>
        <w:t>）</w:t>
      </w:r>
      <w:r>
        <w:rPr>
          <w:rFonts w:ascii="Times New Roman" w:hAnsi="Times New Roman"/>
          <w:bCs/>
          <w:sz w:val="24"/>
        </w:rPr>
        <w:t>。</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048"/>
        <w:gridCol w:w="764"/>
        <w:gridCol w:w="854"/>
        <w:gridCol w:w="1439"/>
        <w:gridCol w:w="132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4"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rPr>
            </w:pPr>
            <w:r>
              <w:rPr>
                <w:rFonts w:hint="eastAsia" w:ascii="Times New Roman" w:hAnsi="Times New Roman"/>
                <w:b/>
                <w:color w:val="auto"/>
                <w:sz w:val="24"/>
              </w:rPr>
              <w:t>包号</w:t>
            </w:r>
          </w:p>
        </w:tc>
        <w:tc>
          <w:tcPr>
            <w:tcW w:w="120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84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单价（万元）</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7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rPr>
              <w:t>0</w:t>
            </w:r>
            <w:r>
              <w:rPr>
                <w:rFonts w:ascii="Times New Roman" w:hAnsi="Times New Roman"/>
                <w:color w:val="auto"/>
                <w:sz w:val="24"/>
              </w:rPr>
              <w:t>1</w:t>
            </w:r>
          </w:p>
        </w:tc>
        <w:tc>
          <w:tcPr>
            <w:tcW w:w="12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bCs/>
                <w:sz w:val="24"/>
                <w:lang w:eastAsia="zh-CN"/>
              </w:rPr>
              <w:t>电脑中频治疗仪</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6</w:t>
            </w:r>
          </w:p>
        </w:tc>
        <w:tc>
          <w:tcPr>
            <w:tcW w:w="84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0.7</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4.2</w:t>
            </w:r>
          </w:p>
        </w:tc>
        <w:tc>
          <w:tcPr>
            <w:tcW w:w="743" w:type="pct"/>
            <w:vMerge w:val="restart"/>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02</w:t>
            </w:r>
          </w:p>
        </w:tc>
        <w:tc>
          <w:tcPr>
            <w:tcW w:w="12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sz w:val="24"/>
                <w:lang w:eastAsia="zh-CN"/>
              </w:rPr>
            </w:pPr>
            <w:r>
              <w:rPr>
                <w:rFonts w:hint="eastAsia" w:ascii="Times New Roman" w:hAnsi="Times New Roman"/>
                <w:bCs/>
                <w:sz w:val="24"/>
                <w:lang w:eastAsia="zh-CN"/>
              </w:rPr>
              <w:t>低频脉冲治疗仪</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20</w:t>
            </w:r>
          </w:p>
        </w:tc>
        <w:tc>
          <w:tcPr>
            <w:tcW w:w="84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0.061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1.22</w:t>
            </w:r>
          </w:p>
        </w:tc>
        <w:tc>
          <w:tcPr>
            <w:tcW w:w="743"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22</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26</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29</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bookmarkStart w:id="52" w:name="_GoBack"/>
      <w:bookmarkEnd w:id="52"/>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29</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21</w:t>
      </w:r>
      <w:r>
        <w:rPr>
          <w:rFonts w:ascii="Times New Roman" w:hAnsi="Times New Roman"/>
          <w:b w:val="0"/>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关于中频治疗仪、低频治疗仪采购的比选文件（</w:t>
      </w:r>
      <w:r>
        <w:rPr>
          <w:rFonts w:hint="eastAsia" w:ascii="Times New Roman" w:hAnsi="Times New Roman"/>
          <w:sz w:val="32"/>
          <w:szCs w:val="32"/>
          <w:lang w:val="en-US" w:eastAsia="zh-CN"/>
        </w:rPr>
        <w:t>第二次</w:t>
      </w:r>
      <w:r>
        <w:rPr>
          <w:rFonts w:hint="eastAsia" w:ascii="Times New Roman" w:hAnsi="Times New Roman"/>
          <w:sz w:val="32"/>
          <w:szCs w:val="32"/>
          <w:lang w:eastAsia="zh-CN"/>
        </w:rPr>
        <w:t>）</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w:t>
      </w:r>
      <w:r>
        <w:rPr>
          <w:rFonts w:hint="eastAsia" w:ascii="Times New Roman" w:hAnsi="Times New Roman"/>
          <w:sz w:val="24"/>
        </w:rPr>
        <w:t>采购</w:t>
      </w:r>
      <w:r>
        <w:rPr>
          <w:rFonts w:hint="eastAsia" w:ascii="Times New Roman" w:hAnsi="Times New Roman"/>
          <w:color w:val="000000"/>
          <w:sz w:val="24"/>
          <w:lang w:eastAsia="zh-CN"/>
        </w:rPr>
        <w:t>中频治疗仪、低频脉冲治疗仪，</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中频治疗仪、低频脉冲治疗仪</w:t>
      </w:r>
      <w:r>
        <w:rPr>
          <w:rFonts w:ascii="Times New Roman" w:hAnsi="Times New Roman"/>
          <w:bCs/>
          <w:sz w:val="24"/>
        </w:rPr>
        <w:t>采购项目</w:t>
      </w:r>
      <w:r>
        <w:rPr>
          <w:rFonts w:hint="eastAsia" w:ascii="Times New Roman" w:hAnsi="Times New Roman"/>
          <w:bCs/>
          <w:sz w:val="24"/>
          <w:lang w:eastAsia="zh-CN"/>
        </w:rPr>
        <w:t>（</w:t>
      </w:r>
      <w:r>
        <w:rPr>
          <w:rFonts w:hint="eastAsia" w:ascii="Times New Roman" w:hAnsi="Times New Roman"/>
          <w:bCs/>
          <w:sz w:val="24"/>
          <w:lang w:val="en-US" w:eastAsia="zh-CN"/>
        </w:rPr>
        <w:t>第二次</w:t>
      </w:r>
      <w:r>
        <w:rPr>
          <w:rFonts w:hint="eastAsia" w:ascii="Times New Roman" w:hAnsi="Times New Roman"/>
          <w:bCs/>
          <w:sz w:val="24"/>
          <w:lang w:eastAsia="zh-CN"/>
        </w:rPr>
        <w:t>）</w:t>
      </w:r>
      <w:r>
        <w:rPr>
          <w:rFonts w:ascii="Times New Roman" w:hAnsi="Times New Roman"/>
          <w:bCs/>
          <w:sz w:val="24"/>
        </w:rPr>
        <w:t>。</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044"/>
        <w:gridCol w:w="870"/>
        <w:gridCol w:w="870"/>
        <w:gridCol w:w="1320"/>
        <w:gridCol w:w="132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28" w:type="dxa"/>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rPr>
            </w:pPr>
            <w:r>
              <w:rPr>
                <w:rFonts w:hint="eastAsia" w:ascii="Times New Roman" w:hAnsi="Times New Roman"/>
                <w:b/>
                <w:color w:val="auto"/>
                <w:sz w:val="24"/>
              </w:rPr>
              <w:t>包号</w:t>
            </w: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单价（万元）</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rPr>
              <w:t>0</w:t>
            </w:r>
            <w:r>
              <w:rPr>
                <w:rFonts w:ascii="Times New Roman" w:hAnsi="Times New Roman"/>
                <w:color w:val="auto"/>
                <w:sz w:val="24"/>
              </w:rPr>
              <w:t>1</w:t>
            </w: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bCs/>
                <w:sz w:val="24"/>
                <w:lang w:eastAsia="zh-CN"/>
              </w:rPr>
              <w:t>电脑中频治疗仪</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台</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6</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0.7</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4.2</w:t>
            </w:r>
          </w:p>
        </w:tc>
        <w:tc>
          <w:tcPr>
            <w:tcW w:w="1267" w:type="dxa"/>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02</w:t>
            </w: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Cs/>
                <w:kern w:val="2"/>
                <w:sz w:val="24"/>
                <w:szCs w:val="24"/>
                <w:lang w:val="en-US" w:eastAsia="zh-CN" w:bidi="ar-SA"/>
              </w:rPr>
            </w:pPr>
            <w:r>
              <w:rPr>
                <w:rFonts w:hint="eastAsia" w:ascii="Times New Roman" w:hAnsi="Times New Roman"/>
                <w:bCs/>
                <w:sz w:val="24"/>
                <w:lang w:eastAsia="zh-CN"/>
              </w:rPr>
              <w:t>低频脉冲治疗仪</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台</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20</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0.061</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1.22</w:t>
            </w:r>
          </w:p>
        </w:tc>
        <w:tc>
          <w:tcPr>
            <w:tcW w:w="1267" w:type="dxa"/>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val="en-US"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22</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26</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0</w:t>
      </w:r>
      <w:r>
        <w:rPr>
          <w:rFonts w:ascii="Times New Roman" w:hAnsi="Times New Roman"/>
          <w:sz w:val="24"/>
        </w:rPr>
        <w:t>0～</w:t>
      </w:r>
      <w:r>
        <w:rPr>
          <w:rFonts w:hint="eastAsia" w:ascii="Times New Roman" w:hAnsi="Times New Roman"/>
          <w:sz w:val="24"/>
          <w:lang w:val="en-US" w:eastAsia="zh-CN"/>
        </w:rPr>
        <w:t>18:0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29</w:t>
      </w:r>
      <w:r>
        <w:rPr>
          <w:rFonts w:ascii="Times New Roman" w:hAnsi="Times New Roman"/>
          <w:sz w:val="24"/>
        </w:rPr>
        <w:t>日</w:t>
      </w:r>
      <w:r>
        <w:rPr>
          <w:rFonts w:hint="eastAsia" w:ascii="Times New Roman" w:hAnsi="Times New Roman"/>
          <w:kern w:val="0"/>
          <w:sz w:val="24"/>
          <w:lang w:val="en-US" w:eastAsia="zh-CN"/>
        </w:rPr>
        <w:t>12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b/>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p>
    <w:p>
      <w:pPr>
        <w:spacing w:line="440" w:lineRule="exact"/>
        <w:rPr>
          <w:rFonts w:hint="eastAsia" w:ascii="Times New Roman" w:hAnsi="Times New Roman"/>
          <w:kern w:val="0"/>
          <w:sz w:val="24"/>
        </w:rPr>
      </w:pPr>
      <w:r>
        <w:rPr>
          <w:rFonts w:hint="eastAsia" w:ascii="Times New Roman" w:hAnsi="Times New Roman"/>
          <w:b/>
          <w:lang w:val="en-US" w:eastAsia="zh-CN"/>
        </w:rPr>
        <w:t>1、</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keepNext w:val="0"/>
        <w:keepLines w:val="0"/>
        <w:pageBreakBefore w:val="0"/>
        <w:widowControl/>
        <w:numPr>
          <w:ilvl w:val="0"/>
          <w:numId w:val="1"/>
        </w:numPr>
        <w:kinsoku/>
        <w:wordWrap/>
        <w:overflowPunct/>
        <w:topLinePunct w:val="0"/>
        <w:bidi w:val="0"/>
        <w:snapToGrid/>
        <w:spacing w:line="240" w:lineRule="auto"/>
        <w:ind w:left="0" w:leftChars="0" w:firstLine="0" w:firstLineChars="0"/>
        <w:jc w:val="left"/>
        <w:textAlignment w:val="auto"/>
        <w:rPr>
          <w:rFonts w:hint="eastAsia" w:asciiTheme="minorEastAsia" w:hAnsiTheme="minorEastAsia" w:eastAsiaTheme="minorEastAsia"/>
          <w:b w:val="0"/>
          <w:bCs w:val="0"/>
          <w:color w:val="auto"/>
          <w:kern w:val="0"/>
          <w:sz w:val="24"/>
          <w:lang w:val="en-US" w:eastAsia="zh-CN"/>
        </w:rPr>
      </w:pPr>
      <w:r>
        <w:rPr>
          <w:rFonts w:hint="eastAsia" w:ascii="Times New Roman" w:hAnsi="Times New Roman"/>
          <w:b w:val="0"/>
          <w:bCs w:val="0"/>
          <w:kern w:val="0"/>
          <w:sz w:val="24"/>
          <w:lang w:val="en-US" w:eastAsia="zh-CN"/>
        </w:rPr>
        <w:t>一次性报价，</w:t>
      </w:r>
      <w:r>
        <w:rPr>
          <w:rFonts w:hint="eastAsia" w:asciiTheme="minorEastAsia" w:hAnsiTheme="minorEastAsia" w:eastAsiaTheme="minorEastAsia"/>
          <w:b w:val="0"/>
          <w:bCs w:val="0"/>
          <w:color w:val="auto"/>
          <w:kern w:val="0"/>
          <w:sz w:val="24"/>
          <w:lang w:val="en-US" w:eastAsia="zh-CN"/>
        </w:rPr>
        <w:t>报价超过采购最高限价为无效响应文件。</w:t>
      </w:r>
    </w:p>
    <w:p>
      <w:pPr>
        <w:spacing w:line="440" w:lineRule="exact"/>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3、供应商无须到开标现场，请保持通讯畅通。</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29</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lang w:eastAsia="zh-CN"/>
        </w:rPr>
        <w:t>结果</w:t>
      </w:r>
      <w:r>
        <w:rPr>
          <w:rFonts w:ascii="Times New Roman" w:hAnsi="Times New Roman"/>
          <w:b/>
          <w:bCs/>
          <w:sz w:val="24"/>
        </w:rPr>
        <w:t>将在</w:t>
      </w:r>
      <w:r>
        <w:rPr>
          <w:rFonts w:hint="eastAsia" w:ascii="Times New Roman" w:hAnsi="Times New Roman"/>
          <w:b/>
          <w:bCs/>
          <w:sz w:val="24"/>
        </w:rPr>
        <w:t>三台县人民医院官网</w:t>
      </w:r>
      <w:r>
        <w:rPr>
          <w:rFonts w:ascii="Times New Roman" w:hAnsi="Times New Roman"/>
          <w:b/>
          <w:bCs/>
          <w:sz w:val="24"/>
        </w:rPr>
        <w:t>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sz w:val="24"/>
        </w:rPr>
      </w:pPr>
      <w:r>
        <w:rPr>
          <w:sz w:val="24"/>
        </w:rPr>
        <w:t>联系人：</w:t>
      </w:r>
      <w:r>
        <w:rPr>
          <w:rFonts w:hint="eastAsia"/>
          <w:sz w:val="24"/>
        </w:rPr>
        <w:t>张老师</w:t>
      </w:r>
    </w:p>
    <w:p>
      <w:pPr>
        <w:pStyle w:val="43"/>
        <w:ind w:left="560" w:firstLine="0" w:firstLineChars="0"/>
        <w:contextualSpacing/>
        <w:rPr>
          <w:color w:val="000000"/>
          <w:sz w:val="24"/>
        </w:rPr>
      </w:pPr>
      <w:r>
        <w:rPr>
          <w:sz w:val="24"/>
        </w:rPr>
        <w:t>电  话：</w:t>
      </w:r>
      <w:r>
        <w:rPr>
          <w:rFonts w:hint="eastAsia"/>
          <w:sz w:val="24"/>
          <w:lang w:val="en-US" w:eastAsia="zh-CN"/>
        </w:rPr>
        <w:t>0816</w:t>
      </w:r>
      <w:r>
        <w:rPr>
          <w:sz w:val="24"/>
        </w:rPr>
        <w:t>-</w:t>
      </w:r>
      <w:r>
        <w:rPr>
          <w:rFonts w:hint="eastAsia"/>
          <w:sz w:val="24"/>
        </w:rPr>
        <w:t>5222252</w:t>
      </w:r>
      <w:bookmarkStart w:id="1" w:name="_Toc52036323"/>
      <w:bookmarkStart w:id="2" w:name="_Toc520455380"/>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widowControl/>
        <w:spacing w:line="360" w:lineRule="auto"/>
        <w:jc w:val="left"/>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宋体" w:hAnsi="宋体" w:eastAsia="宋体" w:cs="宋体"/>
          <w:sz w:val="24"/>
          <w:szCs w:val="24"/>
          <w:lang w:eastAsia="zh-Hans"/>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4"/>
          <w:szCs w:val="24"/>
        </w:rPr>
      </w:pPr>
      <w:r>
        <w:rPr>
          <w:rFonts w:hint="eastAsia" w:ascii="宋体" w:hAnsi="宋体" w:eastAsia="宋体" w:cs="宋体"/>
          <w:b/>
          <w:bCs/>
          <w:color w:val="auto"/>
          <w:kern w:val="2"/>
          <w:sz w:val="24"/>
          <w:szCs w:val="24"/>
          <w:lang w:val="en-US" w:eastAsia="zh-CN" w:bidi="ar-SA"/>
        </w:rPr>
        <w:t>第0</w:t>
      </w:r>
      <w:r>
        <w:rPr>
          <w:rFonts w:hint="eastAsia" w:ascii="宋体" w:hAnsi="宋体" w:cs="宋体"/>
          <w:b/>
          <w:bCs/>
          <w:color w:val="auto"/>
          <w:kern w:val="2"/>
          <w:sz w:val="24"/>
          <w:szCs w:val="24"/>
          <w:lang w:val="en-US" w:eastAsia="zh-CN" w:bidi="ar-SA"/>
        </w:rPr>
        <w:t>1</w:t>
      </w:r>
      <w:r>
        <w:rPr>
          <w:rFonts w:hint="eastAsia" w:ascii="宋体" w:hAnsi="宋体" w:eastAsia="宋体" w:cs="宋体"/>
          <w:b/>
          <w:bCs/>
          <w:color w:val="auto"/>
          <w:kern w:val="2"/>
          <w:sz w:val="24"/>
          <w:szCs w:val="24"/>
          <w:lang w:val="en-US" w:eastAsia="zh-CN" w:bidi="ar-SA"/>
        </w:rPr>
        <w:t xml:space="preserve">包 </w:t>
      </w:r>
      <w:r>
        <w:rPr>
          <w:rFonts w:hint="eastAsia" w:ascii="宋体" w:hAnsi="宋体" w:cs="宋体"/>
          <w:b/>
          <w:bCs/>
          <w:color w:val="auto"/>
          <w:kern w:val="2"/>
          <w:sz w:val="24"/>
          <w:szCs w:val="24"/>
          <w:lang w:val="en-US" w:eastAsia="zh-CN" w:bidi="ar-SA"/>
        </w:rPr>
        <w:t>电脑</w:t>
      </w:r>
      <w:r>
        <w:rPr>
          <w:rFonts w:hint="eastAsia" w:ascii="宋体" w:hAnsi="宋体" w:eastAsia="宋体" w:cs="宋体"/>
          <w:b/>
          <w:sz w:val="24"/>
          <w:szCs w:val="24"/>
        </w:rPr>
        <w:t>中频治疗仪</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▲1、显示方式：数码显示。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▲2、输出通道：四路中频加透热输出、四路离子导入直流输出、两路干扰电输出。即1、2两通道形成一组干扰；3、4两通道形成一组干扰。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▲3、中频频率为1kHz～10kHz，单一频率允差±10％。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4、低频调制频率为0～150Hz，单一频率允差±10％或±1Hz取大值。</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▲5、中频载波波形：双向方波，脉宽50us～500us，允差±10％。调制波形有正弦波、方波、三角波、指数波、锯齿波、尖波、等幅波。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6、调制方式：连续、断续、间歇、变频、疏密和交替调制。</w:t>
      </w:r>
    </w:p>
    <w:p>
      <w:pPr>
        <w:keepNext w:val="0"/>
        <w:keepLines w:val="0"/>
        <w:pageBreakBefore w:val="0"/>
        <w:numPr>
          <w:ilvl w:val="0"/>
          <w:numId w:val="2"/>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间歇调制：低频调制方波（载波）占空比为50％，允差±20％。</w:t>
      </w:r>
    </w:p>
    <w:p>
      <w:pPr>
        <w:keepNext w:val="0"/>
        <w:keepLines w:val="0"/>
        <w:pageBreakBefore w:val="0"/>
        <w:numPr>
          <w:ilvl w:val="0"/>
          <w:numId w:val="2"/>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连续调制：采用连续低频正弦波调制中频正弦波，中频调幅度：0%、25%、50%、75%、100%，允差±5％。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7、中频调幅度：0%、25%、50%、75%、100%，允差±5％。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8、干扰电性能：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工作频率：4kHz，允差±10％。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调制频率：0.125Hz，允差±10％。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差频频率范围：0～112Hz，允差±10％或±1Hz取较大值。</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调幅度：0%、100%，允差±5％。</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差频变化周期：5.5s、32s，允差±10％。动态节律参数8S，允差±10％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▲9、具有≥100个固定处方，是理疗专家根据不同的疾病而编制成的，可供医生参考使用。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10、中频输出电流：在500Ω的负载下，每路输出电流不大于100mA。输出强度分0～99级可调。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11、输出电流稳定度：不同负载下的输出电流变化率应不大于10%。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12、中频输出峰值电压：在开路条件下测量时，中频输出峰值电压不得超过500V。</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13、运行：输出设定到最大值时，将输出端开路运行10min后再短路运行5min，治疗仪应能正常工作。</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14、电极板温度：38℃～55℃，分6档可调，允差±3℃。加热功能可单独开启及关闭，15、离子导入输出直流电流：在500Ω的负载下，每路输出电流不超过50mA，分0～99级可调。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16、电极板：应选购具有一类医疗器械备案凭证的合格产品。</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17、治疗时间已在处方中，治疗时间根据处方不同为20min、25min、30min、40min、45min，治疗时间到了有音响提示，并停止输出，时间允差±1min。</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18、具有漏电保护、过载保护，短路保护。可连续使用4-5小时。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19、该产品入选国家中医药管理局中医诊疗设备推荐目录。</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4"/>
          <w:szCs w:val="24"/>
        </w:rPr>
      </w:pPr>
      <w:r>
        <w:rPr>
          <w:rFonts w:hint="eastAsia" w:ascii="宋体" w:hAnsi="宋体" w:eastAsia="宋体" w:cs="宋体"/>
          <w:b/>
          <w:bCs/>
          <w:color w:val="auto"/>
          <w:kern w:val="2"/>
          <w:sz w:val="24"/>
          <w:szCs w:val="24"/>
          <w:lang w:val="en-US" w:eastAsia="zh-CN" w:bidi="ar-SA"/>
        </w:rPr>
        <w:t xml:space="preserve">第02包 </w:t>
      </w:r>
      <w:r>
        <w:rPr>
          <w:rFonts w:hint="eastAsia" w:ascii="宋体" w:hAnsi="宋体" w:eastAsia="宋体" w:cs="宋体"/>
          <w:b/>
          <w:sz w:val="24"/>
          <w:szCs w:val="24"/>
        </w:rPr>
        <w:t>低频</w:t>
      </w:r>
      <w:r>
        <w:rPr>
          <w:rFonts w:hint="eastAsia" w:ascii="宋体" w:hAnsi="宋体" w:cs="宋体"/>
          <w:b/>
          <w:sz w:val="24"/>
          <w:szCs w:val="24"/>
          <w:lang w:eastAsia="zh-CN"/>
        </w:rPr>
        <w:t>脉冲</w:t>
      </w:r>
      <w:r>
        <w:rPr>
          <w:rFonts w:hint="eastAsia" w:ascii="宋体" w:hAnsi="宋体" w:eastAsia="宋体" w:cs="宋体"/>
          <w:b/>
          <w:sz w:val="24"/>
          <w:szCs w:val="24"/>
        </w:rPr>
        <w:t>治疗仪</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1、电源:内置电源(AC220V士22V, 50Hz士1Hz)或DC9V;功率:≤15W。</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2、输出波形为连续波、疏密波、断续波3种波形，可选择。|</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▲3、输出脉冲波形为非对称双向三角尖波。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4、波形频率范围: 0. 8Hz~100Hz 可调;脉冲宽度: 0.14~0. 4ms.</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5、疏密波、断续波波形输出频率范围: 10~ 26次/分钟可调。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6、输出电压正脉冲峰值≤90V (1KS2负载)。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输出电压负脉冲峰值≤40V (1KS2 负载)。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▲7、输出脉冲路数:6路独立输出。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8、电子定时器:具有15min-30min定时功能，定时时间连续可调。误差:</w:t>
      </w:r>
    </w:p>
    <w:p>
      <w:pPr>
        <w:keepNext w:val="0"/>
        <w:keepLines w:val="0"/>
        <w:pageBreakBefore w:val="0"/>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b/>
          <w:bCs/>
          <w:color w:val="auto"/>
          <w:kern w:val="2"/>
          <w:sz w:val="30"/>
          <w:szCs w:val="30"/>
          <w:lang w:val="en-US" w:eastAsia="zh-CN" w:bidi="ar-SA"/>
        </w:rPr>
      </w:pPr>
      <w:r>
        <w:rPr>
          <w:rFonts w:hint="eastAsia" w:ascii="宋体" w:hAnsi="宋体" w:eastAsia="宋体" w:cs="宋体"/>
          <w:sz w:val="24"/>
          <w:szCs w:val="24"/>
        </w:rPr>
        <w:t>士30%。</w:t>
      </w: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配送及安装地址：比选人指定地点。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交货期：签订合同后30日内。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2.1质保期：至少1年。</w:t>
      </w:r>
      <w:bookmarkStart w:id="7" w:name="_Toc520455383"/>
      <w:bookmarkStart w:id="8" w:name="_Toc52036325"/>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numPr>
          <w:ilvl w:val="0"/>
          <w:numId w:val="0"/>
        </w:numPr>
        <w:kinsoku/>
        <w:wordWrap/>
        <w:overflowPunct/>
        <w:topLinePunct w:val="0"/>
        <w:bidi w:val="0"/>
        <w:snapToGrid/>
        <w:spacing w:line="240" w:lineRule="auto"/>
        <w:jc w:val="left"/>
        <w:textAlignment w:val="auto"/>
        <w:rPr>
          <w:rFonts w:hint="eastAsia" w:asciiTheme="minorEastAsia" w:hAnsiTheme="minorEastAsia" w:eastAsiaTheme="minorEastAsia"/>
          <w:b/>
          <w:bCs/>
          <w:color w:val="auto"/>
          <w:kern w:val="0"/>
          <w:sz w:val="24"/>
          <w:lang w:val="en-US" w:eastAsia="zh-CN"/>
        </w:rPr>
      </w:pPr>
    </w:p>
    <w:p>
      <w:pPr>
        <w:spacing w:line="360" w:lineRule="auto"/>
        <w:jc w:val="left"/>
        <w:rPr>
          <w:rFonts w:hint="eastAsia" w:ascii="Times New Roman" w:hAnsi="Times New Roman"/>
          <w:b/>
          <w:bCs/>
          <w:kern w:val="0"/>
          <w:sz w:val="32"/>
          <w:szCs w:val="32"/>
        </w:rPr>
      </w:pPr>
      <w:bookmarkStart w:id="9" w:name="_Toc520455385"/>
    </w:p>
    <w:p>
      <w:pPr>
        <w:spacing w:line="360" w:lineRule="auto"/>
        <w:jc w:val="left"/>
        <w:rPr>
          <w:rFonts w:ascii="Times New Roman" w:hAnsi="Times New Roman"/>
          <w:bCs/>
          <w:kern w:val="0"/>
          <w:sz w:val="24"/>
          <w:szCs w:val="20"/>
        </w:rPr>
      </w:pP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9"/>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报价</w:t>
            </w:r>
            <w:r>
              <w:rPr>
                <w:rFonts w:hint="eastAsia" w:ascii="宋体" w:hAnsi="宋体"/>
                <w:bCs/>
                <w:color w:val="auto"/>
                <w:szCs w:val="21"/>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技术指标和配置</w:t>
            </w:r>
            <w:r>
              <w:rPr>
                <w:rFonts w:hint="eastAsia" w:ascii="宋体" w:hAnsi="宋体"/>
                <w:bCs/>
                <w:color w:val="auto"/>
                <w:szCs w:val="21"/>
                <w:lang w:val="en-US" w:eastAsia="zh-CN"/>
              </w:rPr>
              <w:t>60%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履约能力</w:t>
            </w:r>
            <w:r>
              <w:rPr>
                <w:rFonts w:hint="eastAsia" w:ascii="宋体" w:hAnsi="宋体"/>
                <w:bCs/>
                <w:color w:val="auto"/>
                <w:szCs w:val="21"/>
                <w:lang w:val="en-US" w:eastAsia="zh-CN"/>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hint="eastAsia" w:ascii="宋体" w:hAnsi="宋体"/>
                <w:bCs/>
                <w:color w:val="auto"/>
                <w:szCs w:val="21"/>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w:t>
            </w:r>
            <w:r>
              <w:rPr>
                <w:rFonts w:hint="eastAsia" w:ascii="宋体" w:hAnsi="宋体"/>
                <w:color w:val="auto"/>
                <w:szCs w:val="21"/>
                <w:lang w:val="en-US" w:eastAsia="zh-CN"/>
              </w:rPr>
              <w:t>20</w:t>
            </w:r>
            <w:r>
              <w:rPr>
                <w:rFonts w:ascii="宋体" w:hAnsi="宋体"/>
                <w:color w:val="auto"/>
                <w:szCs w:val="21"/>
              </w:rPr>
              <w:t>年以来</w:t>
            </w:r>
            <w:r>
              <w:rPr>
                <w:rFonts w:hint="eastAsia" w:ascii="宋体" w:hAnsi="宋体"/>
                <w:color w:val="auto"/>
                <w:szCs w:val="21"/>
                <w:lang w:eastAsia="zh-CN"/>
              </w:rPr>
              <w:t>类似</w:t>
            </w:r>
            <w:r>
              <w:rPr>
                <w:rFonts w:ascii="宋体" w:hAnsi="宋体"/>
                <w:color w:val="auto"/>
                <w:szCs w:val="21"/>
              </w:rPr>
              <w:t>业绩计算，</w:t>
            </w:r>
            <w:r>
              <w:rPr>
                <w:rFonts w:hint="eastAsia" w:ascii="宋体" w:hAnsi="宋体"/>
                <w:color w:val="auto"/>
                <w:szCs w:val="21"/>
                <w:lang w:eastAsia="zh-CN"/>
              </w:rPr>
              <w:t>每提供</w:t>
            </w:r>
            <w:r>
              <w:rPr>
                <w:rFonts w:ascii="宋体" w:hAnsi="宋体"/>
                <w:color w:val="auto"/>
                <w:szCs w:val="21"/>
              </w:rPr>
              <w:t>合同一个得0.5分，最多得</w:t>
            </w:r>
            <w:r>
              <w:rPr>
                <w:rFonts w:hint="eastAsia" w:ascii="宋体" w:hAnsi="宋体"/>
                <w:color w:val="auto"/>
                <w:szCs w:val="21"/>
                <w:lang w:val="en-US" w:eastAsia="zh-CN"/>
              </w:rPr>
              <w:t>4</w:t>
            </w:r>
            <w:r>
              <w:rPr>
                <w:rFonts w:ascii="宋体" w:hAnsi="宋体"/>
                <w:color w:val="auto"/>
                <w:szCs w:val="21"/>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售后服务</w:t>
            </w:r>
            <w:r>
              <w:rPr>
                <w:rFonts w:hint="eastAsia" w:ascii="宋体" w:hAnsi="宋体"/>
                <w:bCs/>
                <w:color w:val="auto"/>
                <w:szCs w:val="21"/>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r>
    </w:tbl>
    <w:p>
      <w:pPr>
        <w:rPr>
          <w:rFonts w:ascii="Times New Roman" w:hAnsi="Times New Roman"/>
          <w:sz w:val="36"/>
          <w:szCs w:val="36"/>
        </w:rPr>
      </w:pPr>
      <w:r>
        <w:rPr>
          <w:rFonts w:ascii="Times New Roman" w:hAnsi="Times New Roman"/>
          <w:sz w:val="36"/>
          <w:szCs w:val="36"/>
        </w:rPr>
        <w:br w:type="page"/>
      </w:r>
    </w:p>
    <w:p>
      <w:pPr>
        <w:pStyle w:val="2"/>
        <w:jc w:val="both"/>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lang w:eastAsia="zh-CN"/>
        </w:rPr>
        <w:t>四</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both"/>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3709793"/>
      <w:bookmarkStart w:id="11" w:name="_Toc52036326"/>
      <w:bookmarkStart w:id="12" w:name="_Toc33698132"/>
      <w:bookmarkStart w:id="13" w:name="_Toc40447267"/>
      <w:bookmarkStart w:id="14" w:name="_Toc34051805"/>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3709794"/>
      <w:bookmarkStart w:id="16" w:name="_Toc52036327"/>
      <w:bookmarkStart w:id="17" w:name="_Toc40447268"/>
      <w:bookmarkStart w:id="18" w:name="_Toc33698133"/>
      <w:bookmarkStart w:id="19" w:name="_Toc34051806"/>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3709795"/>
      <w:bookmarkStart w:id="21" w:name="_Toc34051807"/>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3709796"/>
      <w:bookmarkStart w:id="26" w:name="_Toc52036329"/>
      <w:bookmarkStart w:id="27" w:name="_Toc34051808"/>
      <w:bookmarkStart w:id="28" w:name="_Toc33698135"/>
      <w:bookmarkStart w:id="29" w:name="_Toc40447270"/>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04120"/>
      <w:bookmarkStart w:id="31" w:name="_Toc436410129"/>
      <w:bookmarkStart w:id="32" w:name="_Toc436820890"/>
      <w:bookmarkStart w:id="33" w:name="_Toc307564880"/>
      <w:bookmarkStart w:id="34" w:name="_Toc436385992"/>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838"/>
      <w:bookmarkStart w:id="36" w:name="_Toc503987104"/>
      <w:bookmarkStart w:id="37" w:name="_Toc503987183"/>
      <w:bookmarkStart w:id="38" w:name="_Toc503986415"/>
      <w:bookmarkStart w:id="39" w:name="_Toc503987293"/>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3709797"/>
      <w:bookmarkStart w:id="42" w:name="_Toc40447271"/>
      <w:bookmarkStart w:id="43" w:name="_Toc52036330"/>
      <w:bookmarkStart w:id="44" w:name="_Toc33698136"/>
      <w:bookmarkStart w:id="45" w:name="_Toc34051809"/>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40447272"/>
      <w:bookmarkStart w:id="47" w:name="_Toc52036331"/>
      <w:bookmarkStart w:id="48" w:name="_Toc34051810"/>
      <w:bookmarkStart w:id="49" w:name="_Toc33698137"/>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9" w:usb3="00000000" w:csb0="2000019F"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A0204"/>
    <w:charset w:val="00"/>
    <w:family w:val="roman"/>
    <w:pitch w:val="default"/>
    <w:sig w:usb0="E00002FF" w:usb1="4000045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5AE55"/>
    <w:multiLevelType w:val="singleLevel"/>
    <w:tmpl w:val="01F5AE55"/>
    <w:lvl w:ilvl="0" w:tentative="0">
      <w:start w:val="2"/>
      <w:numFmt w:val="decimal"/>
      <w:suff w:val="nothing"/>
      <w:lvlText w:val="%1、"/>
      <w:lvlJc w:val="left"/>
    </w:lvl>
  </w:abstractNum>
  <w:abstractNum w:abstractNumId="1">
    <w:nsid w:val="0BC99AA6"/>
    <w:multiLevelType w:val="singleLevel"/>
    <w:tmpl w:val="0BC99AA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YjQ1ZTBiYjA5ZmVjNzc5MWE0Y2Q2MzdiYjZhYzY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AFA5A96"/>
    <w:rsid w:val="0B6010B4"/>
    <w:rsid w:val="0CD27FFC"/>
    <w:rsid w:val="0D0F4ED6"/>
    <w:rsid w:val="0DAC4D70"/>
    <w:rsid w:val="0E677033"/>
    <w:rsid w:val="0E7F1957"/>
    <w:rsid w:val="15200185"/>
    <w:rsid w:val="15304B56"/>
    <w:rsid w:val="17122347"/>
    <w:rsid w:val="17F6222D"/>
    <w:rsid w:val="1B266D2D"/>
    <w:rsid w:val="1B4D05AA"/>
    <w:rsid w:val="1BAC4722"/>
    <w:rsid w:val="1C281231"/>
    <w:rsid w:val="1C88336B"/>
    <w:rsid w:val="1F2324A2"/>
    <w:rsid w:val="1FDE786A"/>
    <w:rsid w:val="20A2053B"/>
    <w:rsid w:val="20D54F08"/>
    <w:rsid w:val="20ED7DFF"/>
    <w:rsid w:val="247F6619"/>
    <w:rsid w:val="26463681"/>
    <w:rsid w:val="271909D4"/>
    <w:rsid w:val="27457A1B"/>
    <w:rsid w:val="29A7364C"/>
    <w:rsid w:val="2A092A55"/>
    <w:rsid w:val="2B970CE2"/>
    <w:rsid w:val="2BFC0981"/>
    <w:rsid w:val="2F5D26AF"/>
    <w:rsid w:val="2FB70420"/>
    <w:rsid w:val="32CD2AF9"/>
    <w:rsid w:val="33D16649"/>
    <w:rsid w:val="3410163B"/>
    <w:rsid w:val="352C0BF7"/>
    <w:rsid w:val="35DF103A"/>
    <w:rsid w:val="3609706D"/>
    <w:rsid w:val="37164E99"/>
    <w:rsid w:val="3839273F"/>
    <w:rsid w:val="39202673"/>
    <w:rsid w:val="3BF758E5"/>
    <w:rsid w:val="3C693B9A"/>
    <w:rsid w:val="3F3026AC"/>
    <w:rsid w:val="3FDC7247"/>
    <w:rsid w:val="40F37FB8"/>
    <w:rsid w:val="45392515"/>
    <w:rsid w:val="45BE1E11"/>
    <w:rsid w:val="45EA0429"/>
    <w:rsid w:val="46FB0382"/>
    <w:rsid w:val="47EB6865"/>
    <w:rsid w:val="49EF479F"/>
    <w:rsid w:val="4C2C6594"/>
    <w:rsid w:val="50277BC9"/>
    <w:rsid w:val="50D15CF8"/>
    <w:rsid w:val="51066F16"/>
    <w:rsid w:val="51AE40DC"/>
    <w:rsid w:val="53455021"/>
    <w:rsid w:val="55356E1A"/>
    <w:rsid w:val="56B93C5A"/>
    <w:rsid w:val="578E0FAB"/>
    <w:rsid w:val="58360F93"/>
    <w:rsid w:val="58BA1F78"/>
    <w:rsid w:val="5AAD383C"/>
    <w:rsid w:val="5DD8138D"/>
    <w:rsid w:val="5DEF0CB7"/>
    <w:rsid w:val="5EBF7E2B"/>
    <w:rsid w:val="611E7ED2"/>
    <w:rsid w:val="617A7CE6"/>
    <w:rsid w:val="62892A63"/>
    <w:rsid w:val="659F01D8"/>
    <w:rsid w:val="66350708"/>
    <w:rsid w:val="68871E97"/>
    <w:rsid w:val="68B977C1"/>
    <w:rsid w:val="692844CB"/>
    <w:rsid w:val="69E4351C"/>
    <w:rsid w:val="6A4F2F1A"/>
    <w:rsid w:val="6B8A20A2"/>
    <w:rsid w:val="6BB8153D"/>
    <w:rsid w:val="6C320399"/>
    <w:rsid w:val="6C755241"/>
    <w:rsid w:val="6D50327E"/>
    <w:rsid w:val="6F514ADE"/>
    <w:rsid w:val="6F833AC6"/>
    <w:rsid w:val="6FA74BB9"/>
    <w:rsid w:val="713951B9"/>
    <w:rsid w:val="71593422"/>
    <w:rsid w:val="72B059E8"/>
    <w:rsid w:val="732C647B"/>
    <w:rsid w:val="7466395C"/>
    <w:rsid w:val="7A1B6C1E"/>
    <w:rsid w:val="7A351B2A"/>
    <w:rsid w:val="7AB7598A"/>
    <w:rsid w:val="7C3F13C0"/>
    <w:rsid w:val="7C754515"/>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8608</Words>
  <Characters>9062</Characters>
  <Lines>102</Lines>
  <Paragraphs>28</Paragraphs>
  <TotalTime>149</TotalTime>
  <ScaleCrop>false</ScaleCrop>
  <LinksUpToDate>false</LinksUpToDate>
  <CharactersWithSpaces>10633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TF</cp:lastModifiedBy>
  <dcterms:modified xsi:type="dcterms:W3CDTF">2022-07-21T06:28:17Z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8026C8D484864B3FA4AC9BEA92910577</vt:lpwstr>
  </property>
</Properties>
</file>