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val="en-US" w:eastAsia="zh-CN"/>
        </w:rPr>
        <w:t>细胞</w:t>
      </w:r>
      <w:r>
        <w:rPr>
          <w:rFonts w:hint="eastAsia" w:ascii="Times New Roman" w:hAnsi="Times New Roman"/>
          <w:sz w:val="32"/>
          <w:szCs w:val="32"/>
          <w:lang w:eastAsia="zh-CN"/>
        </w:rPr>
        <w:t>遗传实验室设备</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决定采购细胞</w:t>
      </w:r>
      <w:r>
        <w:rPr>
          <w:rFonts w:hint="eastAsia" w:ascii="Times New Roman" w:hAnsi="Times New Roman"/>
          <w:color w:val="000000"/>
          <w:sz w:val="24"/>
          <w:szCs w:val="24"/>
          <w:lang w:eastAsia="zh-CN"/>
        </w:rPr>
        <w:t>遗传实验室设备，</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val="0"/>
          <w:bCs w:val="0"/>
          <w:sz w:val="24"/>
          <w:szCs w:val="24"/>
        </w:rPr>
        <w:t>细胞</w:t>
      </w:r>
      <w:r>
        <w:rPr>
          <w:rFonts w:hint="eastAsia" w:ascii="Times New Roman" w:hAnsi="Times New Roman"/>
          <w:color w:val="000000"/>
          <w:sz w:val="24"/>
          <w:szCs w:val="24"/>
          <w:lang w:eastAsia="zh-CN"/>
        </w:rPr>
        <w:t>遗传实验室设备</w:t>
      </w:r>
      <w:r>
        <w:rPr>
          <w:rFonts w:ascii="Times New Roman" w:hAnsi="Times New Roman"/>
          <w:bCs/>
          <w:sz w:val="24"/>
          <w:szCs w:val="24"/>
        </w:rPr>
        <w:t>采购项目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2"/>
        <w:gridCol w:w="1936"/>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338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116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4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338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000000"/>
                <w:sz w:val="24"/>
                <w:szCs w:val="24"/>
                <w:lang w:eastAsia="zh-CN"/>
              </w:rPr>
              <w:t>细胞遗传实验室设备（含</w:t>
            </w:r>
            <w:r>
              <w:rPr>
                <w:rFonts w:hint="eastAsia" w:ascii="Times New Roman" w:hAnsi="Times New Roman"/>
                <w:color w:val="000000"/>
                <w:sz w:val="24"/>
                <w:szCs w:val="24"/>
                <w:lang w:val="en-US" w:eastAsia="zh-CN"/>
              </w:rPr>
              <w:t>生物显微镜1台、恒温培养箱1台、离心机1台、通风柜1台、电子天平1台</w:t>
            </w:r>
            <w:r>
              <w:rPr>
                <w:rFonts w:hint="eastAsia" w:ascii="Times New Roman" w:hAnsi="Times New Roman"/>
                <w:color w:val="000000"/>
                <w:sz w:val="24"/>
                <w:szCs w:val="24"/>
                <w:lang w:eastAsia="zh-CN"/>
              </w:rPr>
              <w:t>）</w:t>
            </w:r>
          </w:p>
        </w:tc>
        <w:tc>
          <w:tcPr>
            <w:tcW w:w="11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456"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，邮件封面注明项目名称。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6</w:t>
      </w:r>
      <w:r>
        <w:rPr>
          <w:rFonts w:ascii="Times New Roman" w:hAnsi="Times New Roman"/>
          <w:b w:val="0"/>
          <w:bCs/>
          <w:color w:val="auto"/>
          <w:kern w:val="0"/>
          <w:sz w:val="24"/>
          <w:szCs w:val="24"/>
        </w:rPr>
        <w:t>日</w:t>
      </w:r>
      <w:r>
        <w:rPr>
          <w:rFonts w:hint="eastAsia" w:ascii="Times New Roman" w:hAnsi="Times New Roman"/>
          <w:b w:val="0"/>
          <w:bCs/>
          <w:color w:val="auto"/>
          <w:kern w:val="0"/>
          <w:sz w:val="24"/>
          <w:szCs w:val="24"/>
          <w:lang w:val="en-US" w:eastAsia="zh-CN"/>
        </w:rPr>
        <w:t>15：0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default" w:ascii="Times New Roman" w:hAnsi="Times New Roman"/>
          <w:color w:val="auto"/>
          <w:sz w:val="32"/>
          <w:szCs w:val="32"/>
          <w:lang w:val="en-US" w:eastAsia="zh-CN"/>
        </w:rPr>
      </w:pPr>
      <w:r>
        <w:rPr>
          <w:rFonts w:hint="eastAsia" w:ascii="Times New Roman" w:hAnsi="Times New Roman"/>
          <w:color w:val="auto"/>
          <w:sz w:val="32"/>
          <w:szCs w:val="32"/>
          <w:lang w:eastAsia="zh-CN"/>
        </w:rPr>
        <w:t>关于细胞</w:t>
      </w:r>
      <w:r>
        <w:rPr>
          <w:rFonts w:hint="eastAsia" w:ascii="Times New Roman" w:hAnsi="Times New Roman"/>
          <w:sz w:val="32"/>
          <w:szCs w:val="32"/>
          <w:lang w:eastAsia="zh-CN"/>
        </w:rPr>
        <w:t>遗传实验室设备</w:t>
      </w:r>
      <w:r>
        <w:rPr>
          <w:rFonts w:hint="eastAsia" w:ascii="Times New Roman" w:hAnsi="Times New Roman"/>
          <w:color w:val="auto"/>
          <w:sz w:val="32"/>
          <w:szCs w:val="32"/>
          <w:lang w:eastAsia="zh-CN"/>
        </w:rPr>
        <w:t>采购的比选文件</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决定采购细胞</w:t>
      </w:r>
      <w:r>
        <w:rPr>
          <w:rFonts w:hint="eastAsia" w:ascii="Times New Roman" w:hAnsi="Times New Roman"/>
          <w:color w:val="000000"/>
          <w:sz w:val="24"/>
          <w:szCs w:val="24"/>
          <w:lang w:eastAsia="zh-CN"/>
        </w:rPr>
        <w:t>遗传实验室设备，</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b w:val="0"/>
          <w:bCs w:val="0"/>
          <w:sz w:val="24"/>
          <w:szCs w:val="24"/>
        </w:rPr>
        <w:t>细胞</w:t>
      </w:r>
      <w:r>
        <w:rPr>
          <w:rFonts w:hint="eastAsia" w:ascii="Times New Roman" w:hAnsi="Times New Roman"/>
          <w:color w:val="000000"/>
          <w:sz w:val="24"/>
          <w:szCs w:val="24"/>
          <w:lang w:eastAsia="zh-CN"/>
        </w:rPr>
        <w:t>遗传实验室设备</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1"/>
        <w:gridCol w:w="193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56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19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7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67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olor w:val="000000"/>
                <w:sz w:val="24"/>
                <w:szCs w:val="24"/>
                <w:lang w:eastAsia="zh-CN"/>
              </w:rPr>
              <w:t>细胞遗传实验室设备（含生物显微镜1台、恒温培养箱1台、离心机1台、通风柜1台、电子天平1台）</w:t>
            </w:r>
          </w:p>
        </w:tc>
        <w:tc>
          <w:tcPr>
            <w:tcW w:w="19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700"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bookmarkStart w:id="52" w:name="_GoBack"/>
      <w:bookmarkEnd w:id="52"/>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3</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，邮件封面注明项目名称。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6</w:t>
      </w:r>
      <w:r>
        <w:rPr>
          <w:rFonts w:ascii="Times New Roman" w:hAnsi="Times New Roman"/>
          <w:b w:val="0"/>
          <w:bCs/>
          <w:kern w:val="0"/>
          <w:sz w:val="24"/>
          <w:szCs w:val="24"/>
        </w:rPr>
        <w:t>日</w:t>
      </w:r>
      <w:r>
        <w:rPr>
          <w:rFonts w:hint="eastAsia" w:ascii="Times New Roman" w:hAnsi="Times New Roman"/>
          <w:b w:val="0"/>
          <w:bCs/>
          <w:kern w:val="0"/>
          <w:sz w:val="24"/>
          <w:szCs w:val="24"/>
          <w:lang w:val="en-US" w:eastAsia="zh-CN"/>
        </w:rPr>
        <w:t>15：0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36323"/>
      <w:bookmarkStart w:id="3" w:name="_Toc520455380"/>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w:t>
      </w:r>
      <w:r>
        <w:rPr>
          <w:rFonts w:hint="eastAsia" w:ascii="Times New Roman" w:hAnsi="Times New Roman"/>
          <w:b/>
          <w:sz w:val="32"/>
          <w:szCs w:val="32"/>
          <w:lang w:eastAsia="zh-CN"/>
        </w:rPr>
        <w:t>、</w:t>
      </w:r>
      <w:r>
        <w:rPr>
          <w:rFonts w:ascii="Times New Roman" w:hAnsi="Times New Roman"/>
          <w:b/>
          <w:sz w:val="32"/>
          <w:szCs w:val="32"/>
        </w:rPr>
        <w:t>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生物显微镜（核心产品）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▲1.光学系统：无限远光学矫正系统，齐焦距离≤45mm。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▲2.载物台：钢丝传动，无齿条结构，载物台距离桌面≤140mm，，机械固定载物台, (宽 × 深): ≤211 mm × 154 mm，移动范围 (X × Y): ≤ 76 mm × 52 mm，载物台XY 移动可锁定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3.调焦机构：载物台高度调节 ( 粗调: ≤15 mm )，可以进行张力调节；有粗调限位；细调焦旋钮最小调节幅度: 2.5 μm。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▲4.聚光镜：内置孔径光阑；阿贝聚光镜 NA 1.25（ 油浸时）；具有两种观察模式，可在明场暗场中任意切换。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▲5.照明系统：内置LED透射光照明系统；LED光源寿命≥60000小时。带有蓝光减弱设计。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6.三目观察筒：瞳距调整范围48-75mm，倾斜角度30°；目镜：10X，视场数≥20；分光比必须为：100/0或0/100。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7.物镜转盘：与显微镜机身固定的内旋式4孔物镜转盘。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8.物镜：平场消色差物镜4X（N.A.≥0.1 W.D≥27.8mm）、10X（N.A.≥0.25 W.D≥8.0mm）、40X（N.A.≥0.65 W.D≥0.6mm）、100XO（N.A.≥1.25 W.D≥0.13mm）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9.防霉装置：在三目观察筒、目镜、物镜都做了抗菌、防霉处理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10.所采用光学元件均为环保无铅玻璃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▲11.机身背后带电源线收纳槽。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13.有效像素：≥600万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14.最大图像分辨率：≥3072 X 2048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15.图像速度：全分辨率实时速度最大30 幅/秒@3072 X 2048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16.QE峰值：≥67%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17.配套软件功能：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18.自动/手动 一键白平衡，区域白平衡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19.实时预览，图像采集，录像，定时拍照；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20.实时测量分析，静态测量分析；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21.图像阴影校正，图像裁剪，图像拼接，各种图像处理功能；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恒温培养箱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1.温度设定范围：室温+5℃—80℃(环境温度5℃—35℃)。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▲2.有效容积：≥160L。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3.外箱尺寸(宽×深×高)：≤700×685×906mm。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4.外部材料：喷涂钢板。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5.内部材料：SUS304不锈钢，配两个SUS304不锈钢网架。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6.采用玻璃丝绵的隔热材料。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▲7.内部材料采用耐腐蚀性极强的SUS304不锈钢板，硅胶发泡密封圈，耐高温无毒无害。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▲8.采用微电脑PID模糊逻辑控温方式。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9.具有按键锁定功能。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10.控制器面板配有状态形式系统，显示温度计运行状态等信息。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11.可设置定时运行及延时启动，定时器的设置范围0min—5999min(带延时运行功能)。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▲12.温度波动范围为≤±0.2℃(环境温度＋5℃—60℃)，≤±0.5℃(60—80℃)；温度显示精度可精确到0.1℃；温度均匀性可做到≤±0.5℃(环境温度20℃，设定温度37℃，无负载)。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▲13.标配过热保护器、断路器（当发生严重的过载或者短路等故障时能自动切断电路）。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14.安全装置：温度偏离报警，门未关报警，传感器故障报警，门开关报警；温度偏离报警；温度偏离有报警记录功能。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离心机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1.触摸式按键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2.程序组号、转子号、转速、时间同时显示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3.变频电机、全钢机身、304不锈钢内腔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 ≥20档升降速选择, ≥100组程序组存储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5.多段离心/常规离心模式，可任意切换;可最多设置≥5段多段离心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6.离心时间定时范围1s—99h59m59s;可选择时/分或分/秒计时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7.电子安全门锁控制，和弦音提示开门关门状态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8.RCF可直接设定及显示，无需RPM/RCF换算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9.运行中可改变转速，离心力，时间，等参数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10.有故障诊断系统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13.最高转速≥5000 r/min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14.最大离心力≥4600 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15.最大容量≥8×100ml(4000rpm)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16.转速精度≤±10r/min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通风柜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1.结构组合：采用全钢整体组合，独立水、电、管线系统容纳柜设计。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2.外箱体：采用厚1.2mm钢板冲压成型制作，表面经耐酸碱EPOXY粉体烤漆涂装处理。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3.台面及选配水槽304全不锈钢，耐酸碱、耐腐蚀。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4.采用日光灯照明。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5.采用铝合金亚光半圆型拉手。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6.玻璃视窗可上下拉动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7.柜体操作门上、下开启高度：≥620mm。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8.排风风速0.2m－0.6m/s(可调)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13.内径尺寸长×宽×高：≥1360×700×700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14.外径尺寸长×宽×高：≤1500×750×2050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14.排风管口径≥φ250mm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15.出风方向顶出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baseline"/>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电子天平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1.交直流两用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2.带水准器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3.液晶背光显示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4.内置RS232接口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5.系统单键操作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6.计数功能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7.自动校准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8.全量程去皮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9.克、克拉、盎司单位转换方式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10.可读性（精度）：≥0.001g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11.最大称量范围：≥200g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12.可重复性标准偏差：≤±0.001g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13.线性：≤ ±0.002g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16.秤盘尺寸：≤Ф130(mm)</w:t>
      </w:r>
    </w:p>
    <w:p>
      <w:pPr>
        <w:pStyle w:val="2"/>
        <w:rPr>
          <w:rFonts w:hint="eastAsia"/>
        </w:rPr>
      </w:pPr>
    </w:p>
    <w:p>
      <w:pPr>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带“</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pStyle w:val="2"/>
        <w:rPr>
          <w:color w:val="auto"/>
        </w:rPr>
      </w:pPr>
    </w:p>
    <w:tbl>
      <w:tblPr>
        <w:tblStyle w:val="21"/>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58.6%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lang w:val="en-US" w:eastAsia="zh-CN"/>
              </w:rPr>
              <w:t>58.6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w:t>
            </w:r>
            <w:r>
              <w:rPr>
                <w:rFonts w:hint="eastAsia" w:ascii="宋体" w:hAnsi="宋体"/>
                <w:color w:val="auto"/>
                <w:sz w:val="24"/>
                <w:szCs w:val="24"/>
                <w:lang w:val="en-US" w:eastAsia="zh-CN"/>
              </w:rPr>
              <w:t>58.6</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4</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0.3</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5.4%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5.4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w:t>
            </w:r>
            <w:r>
              <w:rPr>
                <w:rFonts w:hint="eastAsia" w:ascii="宋体" w:hAnsi="宋体"/>
                <w:color w:val="auto"/>
                <w:sz w:val="24"/>
                <w:szCs w:val="24"/>
                <w:lang w:val="en-US" w:eastAsia="zh-CN"/>
              </w:rPr>
              <w:t>6</w:t>
            </w:r>
            <w:r>
              <w:rPr>
                <w:rFonts w:ascii="宋体" w:hAnsi="宋体"/>
                <w:color w:val="auto"/>
                <w:sz w:val="24"/>
                <w:szCs w:val="24"/>
              </w:rPr>
              <w:t>分，最多得</w:t>
            </w:r>
            <w:r>
              <w:rPr>
                <w:rFonts w:hint="eastAsia" w:ascii="宋体" w:hAnsi="宋体"/>
                <w:color w:val="auto"/>
                <w:sz w:val="24"/>
                <w:szCs w:val="24"/>
                <w:lang w:val="en-US" w:eastAsia="zh-CN"/>
              </w:rPr>
              <w:t>5.4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w:t>
            </w:r>
            <w:r>
              <w:rPr>
                <w:rFonts w:hint="eastAsia" w:ascii="宋体" w:hAnsi="宋体"/>
                <w:color w:val="auto"/>
                <w:sz w:val="24"/>
                <w:szCs w:val="24"/>
                <w:lang w:eastAsia="zh-CN"/>
              </w:rPr>
              <w:t>完整的</w:t>
            </w:r>
            <w:r>
              <w:rPr>
                <w:rFonts w:hint="eastAsia" w:ascii="宋体" w:hAnsi="宋体"/>
                <w:color w:val="auto"/>
                <w:sz w:val="24"/>
                <w:szCs w:val="24"/>
              </w:rPr>
              <w:t>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val="en-US" w:eastAsia="zh-CN"/>
        </w:rPr>
        <w:t xml:space="preserve">第四章  </w:t>
      </w:r>
      <w:r>
        <w:rPr>
          <w:rFonts w:ascii="Times New Roman" w:hAnsi="Times New Roman"/>
          <w:sz w:val="32"/>
          <w:szCs w:val="32"/>
        </w:rPr>
        <w:t>响应文件格式</w:t>
      </w:r>
      <w:bookmarkEnd w:id="7"/>
      <w:bookmarkEnd w:id="8"/>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40447268"/>
      <w:bookmarkStart w:id="16" w:name="_Toc33709794"/>
      <w:bookmarkStart w:id="17" w:name="_Toc52036327"/>
      <w:bookmarkStart w:id="18" w:name="_Toc33698133"/>
      <w:bookmarkStart w:id="19" w:name="_Toc34051806"/>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7104"/>
      <w:bookmarkStart w:id="38" w:name="_Toc503986971"/>
      <w:bookmarkStart w:id="39" w:name="_Toc503986838"/>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4966335"/>
    <w:rsid w:val="04E70C2A"/>
    <w:rsid w:val="051C2CDE"/>
    <w:rsid w:val="05251987"/>
    <w:rsid w:val="076B5D56"/>
    <w:rsid w:val="08027D5E"/>
    <w:rsid w:val="082E244F"/>
    <w:rsid w:val="08415C90"/>
    <w:rsid w:val="0AEC06CF"/>
    <w:rsid w:val="0AFA5A96"/>
    <w:rsid w:val="0B6010B4"/>
    <w:rsid w:val="0CD27FFC"/>
    <w:rsid w:val="0D0F4ED6"/>
    <w:rsid w:val="0D166265"/>
    <w:rsid w:val="0DAC4D70"/>
    <w:rsid w:val="0E677033"/>
    <w:rsid w:val="0E7F1957"/>
    <w:rsid w:val="0EA63619"/>
    <w:rsid w:val="0EB6385C"/>
    <w:rsid w:val="113B16DB"/>
    <w:rsid w:val="13AE1F3B"/>
    <w:rsid w:val="14E84654"/>
    <w:rsid w:val="151614F8"/>
    <w:rsid w:val="15200185"/>
    <w:rsid w:val="15304B56"/>
    <w:rsid w:val="160E6673"/>
    <w:rsid w:val="17122347"/>
    <w:rsid w:val="17F6222D"/>
    <w:rsid w:val="18461C09"/>
    <w:rsid w:val="1A03004B"/>
    <w:rsid w:val="1B266D2D"/>
    <w:rsid w:val="1B430B6D"/>
    <w:rsid w:val="1B4D05AA"/>
    <w:rsid w:val="1BAC4722"/>
    <w:rsid w:val="1C281231"/>
    <w:rsid w:val="1C88336B"/>
    <w:rsid w:val="1C9B0567"/>
    <w:rsid w:val="1CB57848"/>
    <w:rsid w:val="1CBF41C4"/>
    <w:rsid w:val="1D1E3640"/>
    <w:rsid w:val="1DA63635"/>
    <w:rsid w:val="1E0A001A"/>
    <w:rsid w:val="1E402F36"/>
    <w:rsid w:val="1E5F07E5"/>
    <w:rsid w:val="1E9B5F74"/>
    <w:rsid w:val="1E9E7E74"/>
    <w:rsid w:val="1F1D0593"/>
    <w:rsid w:val="1F2324A2"/>
    <w:rsid w:val="1FAE4192"/>
    <w:rsid w:val="1FDE786A"/>
    <w:rsid w:val="1FE401DF"/>
    <w:rsid w:val="20A2053B"/>
    <w:rsid w:val="20D42641"/>
    <w:rsid w:val="20D54F08"/>
    <w:rsid w:val="20ED7DFF"/>
    <w:rsid w:val="21D56297"/>
    <w:rsid w:val="22034BB2"/>
    <w:rsid w:val="22CA3482"/>
    <w:rsid w:val="247F6619"/>
    <w:rsid w:val="249B37C8"/>
    <w:rsid w:val="2500187D"/>
    <w:rsid w:val="26463681"/>
    <w:rsid w:val="26EC20B9"/>
    <w:rsid w:val="271909D4"/>
    <w:rsid w:val="273E022F"/>
    <w:rsid w:val="27457A1B"/>
    <w:rsid w:val="275639D6"/>
    <w:rsid w:val="28A10C81"/>
    <w:rsid w:val="29A7364C"/>
    <w:rsid w:val="2A092A55"/>
    <w:rsid w:val="2A73664D"/>
    <w:rsid w:val="2B970CE2"/>
    <w:rsid w:val="2BD0497A"/>
    <w:rsid w:val="2BF11E95"/>
    <w:rsid w:val="2BFC0981"/>
    <w:rsid w:val="2CD16667"/>
    <w:rsid w:val="2D7C46D0"/>
    <w:rsid w:val="2F5D26AF"/>
    <w:rsid w:val="2FB70420"/>
    <w:rsid w:val="31B9528D"/>
    <w:rsid w:val="32C77752"/>
    <w:rsid w:val="32CD2AF9"/>
    <w:rsid w:val="32E80129"/>
    <w:rsid w:val="33D16649"/>
    <w:rsid w:val="3410163B"/>
    <w:rsid w:val="34747D11"/>
    <w:rsid w:val="352C0BF7"/>
    <w:rsid w:val="35CD57AB"/>
    <w:rsid w:val="35DF103A"/>
    <w:rsid w:val="3609706D"/>
    <w:rsid w:val="36653C36"/>
    <w:rsid w:val="367C4ADB"/>
    <w:rsid w:val="36F100CE"/>
    <w:rsid w:val="37164E99"/>
    <w:rsid w:val="37C404E8"/>
    <w:rsid w:val="3839273F"/>
    <w:rsid w:val="39202673"/>
    <w:rsid w:val="3A83468A"/>
    <w:rsid w:val="3BE1743B"/>
    <w:rsid w:val="3BF758E5"/>
    <w:rsid w:val="3C693B9A"/>
    <w:rsid w:val="3DB1150E"/>
    <w:rsid w:val="3F2A77CA"/>
    <w:rsid w:val="3F3026AC"/>
    <w:rsid w:val="3FDC7247"/>
    <w:rsid w:val="40F37FB8"/>
    <w:rsid w:val="4278084D"/>
    <w:rsid w:val="42A96C58"/>
    <w:rsid w:val="43E238FD"/>
    <w:rsid w:val="44095083"/>
    <w:rsid w:val="444F0625"/>
    <w:rsid w:val="45392515"/>
    <w:rsid w:val="455E01CE"/>
    <w:rsid w:val="458A40C2"/>
    <w:rsid w:val="45BE1E11"/>
    <w:rsid w:val="45EA0429"/>
    <w:rsid w:val="46010296"/>
    <w:rsid w:val="463351B6"/>
    <w:rsid w:val="46BF7F1F"/>
    <w:rsid w:val="46D1677D"/>
    <w:rsid w:val="46FB0382"/>
    <w:rsid w:val="472C4F7A"/>
    <w:rsid w:val="478661AE"/>
    <w:rsid w:val="47EB6865"/>
    <w:rsid w:val="482E5F75"/>
    <w:rsid w:val="48724382"/>
    <w:rsid w:val="497C50C6"/>
    <w:rsid w:val="49EF479F"/>
    <w:rsid w:val="4BB548C0"/>
    <w:rsid w:val="4BC43E4C"/>
    <w:rsid w:val="4C2429B8"/>
    <w:rsid w:val="4C2C6594"/>
    <w:rsid w:val="4C7D185E"/>
    <w:rsid w:val="4D950505"/>
    <w:rsid w:val="4E81291C"/>
    <w:rsid w:val="4FC7696F"/>
    <w:rsid w:val="50165E6F"/>
    <w:rsid w:val="50277BC9"/>
    <w:rsid w:val="50380ABD"/>
    <w:rsid w:val="50D15CF8"/>
    <w:rsid w:val="51066F16"/>
    <w:rsid w:val="51AE40DC"/>
    <w:rsid w:val="523200B0"/>
    <w:rsid w:val="52B14033"/>
    <w:rsid w:val="531C155C"/>
    <w:rsid w:val="53455021"/>
    <w:rsid w:val="5367649F"/>
    <w:rsid w:val="538A508B"/>
    <w:rsid w:val="54134879"/>
    <w:rsid w:val="5422686A"/>
    <w:rsid w:val="54B75204"/>
    <w:rsid w:val="55356E1A"/>
    <w:rsid w:val="568E6439"/>
    <w:rsid w:val="56B93C5A"/>
    <w:rsid w:val="573963A5"/>
    <w:rsid w:val="578E0FAB"/>
    <w:rsid w:val="58360F93"/>
    <w:rsid w:val="588D7F6A"/>
    <w:rsid w:val="58A12453"/>
    <w:rsid w:val="58BA1F78"/>
    <w:rsid w:val="599D70BF"/>
    <w:rsid w:val="5AA9706F"/>
    <w:rsid w:val="5AAD383C"/>
    <w:rsid w:val="5AB13B12"/>
    <w:rsid w:val="5B505E97"/>
    <w:rsid w:val="5CFC0A90"/>
    <w:rsid w:val="5D335644"/>
    <w:rsid w:val="5DCB4FC2"/>
    <w:rsid w:val="5DD8138D"/>
    <w:rsid w:val="5DEF0CB7"/>
    <w:rsid w:val="5E435D5B"/>
    <w:rsid w:val="5EBF7E2B"/>
    <w:rsid w:val="5F9B0133"/>
    <w:rsid w:val="60E75FA3"/>
    <w:rsid w:val="611E7ED2"/>
    <w:rsid w:val="617A7CE6"/>
    <w:rsid w:val="62892A63"/>
    <w:rsid w:val="64633872"/>
    <w:rsid w:val="64A01811"/>
    <w:rsid w:val="652E11F0"/>
    <w:rsid w:val="659F01D8"/>
    <w:rsid w:val="66350708"/>
    <w:rsid w:val="66660838"/>
    <w:rsid w:val="6686620A"/>
    <w:rsid w:val="66D923D5"/>
    <w:rsid w:val="66E756AC"/>
    <w:rsid w:val="67FC1454"/>
    <w:rsid w:val="68871E97"/>
    <w:rsid w:val="68B977C1"/>
    <w:rsid w:val="68D43850"/>
    <w:rsid w:val="692844CB"/>
    <w:rsid w:val="69E4351C"/>
    <w:rsid w:val="6A0C7949"/>
    <w:rsid w:val="6A462E5B"/>
    <w:rsid w:val="6A4F2F1A"/>
    <w:rsid w:val="6ABE0C43"/>
    <w:rsid w:val="6B8A20A2"/>
    <w:rsid w:val="6B8C2459"/>
    <w:rsid w:val="6BB8153D"/>
    <w:rsid w:val="6BDF60AB"/>
    <w:rsid w:val="6C320399"/>
    <w:rsid w:val="6C495117"/>
    <w:rsid w:val="6C755241"/>
    <w:rsid w:val="6D50327E"/>
    <w:rsid w:val="6F2C102A"/>
    <w:rsid w:val="6F514ADE"/>
    <w:rsid w:val="6F833AC6"/>
    <w:rsid w:val="6FA74BB9"/>
    <w:rsid w:val="6FD902CD"/>
    <w:rsid w:val="713951B9"/>
    <w:rsid w:val="71593422"/>
    <w:rsid w:val="72B059E8"/>
    <w:rsid w:val="72BE0D48"/>
    <w:rsid w:val="731905D8"/>
    <w:rsid w:val="73266815"/>
    <w:rsid w:val="732C647B"/>
    <w:rsid w:val="7353202C"/>
    <w:rsid w:val="7466395C"/>
    <w:rsid w:val="74F117E3"/>
    <w:rsid w:val="75D27A87"/>
    <w:rsid w:val="76481D09"/>
    <w:rsid w:val="76DB492B"/>
    <w:rsid w:val="76F43665"/>
    <w:rsid w:val="770737D2"/>
    <w:rsid w:val="7A1B6C1E"/>
    <w:rsid w:val="7A351B2A"/>
    <w:rsid w:val="7AB7598A"/>
    <w:rsid w:val="7C3F13C0"/>
    <w:rsid w:val="7C6C2CF0"/>
    <w:rsid w:val="7C754515"/>
    <w:rsid w:val="7D080444"/>
    <w:rsid w:val="7D69708C"/>
    <w:rsid w:val="7D8D4B15"/>
    <w:rsid w:val="7E0D277C"/>
    <w:rsid w:val="7E580D51"/>
    <w:rsid w:val="7EAD3AAF"/>
    <w:rsid w:val="7F037115"/>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8988</Words>
  <Characters>9644</Characters>
  <Lines>102</Lines>
  <Paragraphs>28</Paragraphs>
  <TotalTime>333</TotalTime>
  <ScaleCrop>false</ScaleCrop>
  <LinksUpToDate>false</LinksUpToDate>
  <CharactersWithSpaces>11237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2022-12-28T09:30:23Z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F43260EA7D044F58AE47754BF9C4C356</vt:lpwstr>
  </property>
</Properties>
</file>