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病种成本软件及财务处理模块迁移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”、“软件接口及维护服务费”、“原超融合系统迁移和整合服务”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等的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我院因工作需要，拟对“病种成本软件及财务处理模块迁移”、“软件接口及维护服务费”、“原超融合系统迁移和整合服务”等进行市场调研，欢迎各潜在供应商报名参加，本次市场调研要求如下：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 w:val="24"/>
          <w:szCs w:val="24"/>
        </w:rPr>
      </w:pPr>
      <w:r>
        <w:rPr>
          <w:rFonts w:hint="eastAsia" w:asciiTheme="minorEastAsia" w:hAnsiTheme="minorEastAsia"/>
          <w:b/>
          <w:bCs/>
          <w:spacing w:val="8"/>
          <w:sz w:val="24"/>
          <w:szCs w:val="24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病种成本软件及财务处理模块迁移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1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软件接口及维护服务费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1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原超融合系统迁移和整合服务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1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交换机万兆板卡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网络安全设备维保续保升级服务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套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 w:val="24"/>
          <w:szCs w:val="24"/>
        </w:rPr>
      </w:pPr>
    </w:p>
    <w:p>
      <w:pPr>
        <w:rPr>
          <w:rFonts w:asciiTheme="minorEastAsia" w:hAnsiTheme="minorEastAsia"/>
          <w:b/>
          <w:bCs/>
          <w:spacing w:val="8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二、供应商资格要求简要说明：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具备独立承担民事责任的能力；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在中国境内注册并且有独立法人资格的企业；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 具有良好的商业信誉和健全的财务会计制度；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 具有履行合同所必须的设备和专业技术能力；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 本项目不接受联合体投标。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1、承诺函；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附件1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2、授权委托书；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附件2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3、报价单；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附件3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4、法人和被授权人员身份证复印件；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5、公司及人员资质证明文件；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6、类似服务应用的业绩；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7、提供具体方案（包含硬件品牌、型号、参数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和技术服务参数</w:t>
      </w:r>
      <w:r>
        <w:rPr>
          <w:rFonts w:hint="eastAsia" w:asciiTheme="minorEastAsia" w:hAnsiTheme="minorEastAsia"/>
          <w:sz w:val="24"/>
          <w:szCs w:val="24"/>
        </w:rPr>
        <w:t>等）。</w:t>
      </w: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四、报名要求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按要求填写资料 (请于文末下载附件模板)。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电子版资料：将技术参数(Word版资料)发送至电子邮箱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447996591</w:t>
      </w:r>
      <w:r>
        <w:rPr>
          <w:rFonts w:hint="eastAsia" w:asciiTheme="minorEastAsia" w:hAnsiTheme="minorEastAsia"/>
          <w:sz w:val="24"/>
          <w:szCs w:val="24"/>
        </w:rPr>
        <w:t>＠qq.com。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纸质资料：将资料按照第三条要求顺序排列并装入抽杆文件夹，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封面留联系人及联系电话，必须</w:t>
      </w:r>
      <w:r>
        <w:rPr>
          <w:rFonts w:hint="eastAsia" w:asciiTheme="minorEastAsia" w:hAnsiTheme="minorEastAsia"/>
          <w:sz w:val="24"/>
          <w:szCs w:val="24"/>
        </w:rPr>
        <w:t>编页码,加盖公司鲜章后邮寄至医院。未按照以上要求提供资料视为无效。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三台县人民医院信息管理科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咨询联系人及电话：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吴</w:t>
      </w:r>
      <w:r>
        <w:rPr>
          <w:rFonts w:hint="eastAsia"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快递地址、联系人及电话：绵阳市三台县人民医院信息管理科，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吴</w:t>
      </w:r>
      <w:r>
        <w:rPr>
          <w:rFonts w:hint="eastAsia" w:asciiTheme="minorEastAsia" w:hAnsiTheme="minorEastAsia"/>
          <w:sz w:val="24"/>
          <w:szCs w:val="24"/>
        </w:rPr>
        <w:t>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13547147144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接收资料截止日期： 202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5YjFkOTBiYzVhNTEzM2QyNTBjODkxZTI2ZGI5ZDA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B277CB2"/>
    <w:rsid w:val="28C25FC6"/>
    <w:rsid w:val="2AC0609E"/>
    <w:rsid w:val="2B5B6067"/>
    <w:rsid w:val="3BFD25EA"/>
    <w:rsid w:val="68D46055"/>
    <w:rsid w:val="6B9A7D1D"/>
    <w:rsid w:val="79E2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D5A3ED4-16AA-422D-B875-7F4AE3724AEB}">
  <ds:schemaRefs/>
</ds:datastoreItem>
</file>

<file path=customXml/itemProps2.xml><?xml version="1.0" encoding="utf-8"?>
<ds:datastoreItem xmlns:ds="http://schemas.openxmlformats.org/officeDocument/2006/customXml" ds:itemID="{2FB6FA7C-01E7-4ED4-AAFF-B179C855B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2</TotalTime>
  <ScaleCrop>false</ScaleCrop>
  <LinksUpToDate>false</LinksUpToDate>
  <CharactersWithSpaces>2665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2024-03-28T00:43:57Z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447148F867304708BDE71E1B654608E0_13</vt:lpwstr>
  </property>
</Properties>
</file>